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eastAsia="方正小标宋_GBK" w:cs="方正小标宋_GBK"/>
          <w:sz w:val="44"/>
          <w:szCs w:val="44"/>
        </w:rPr>
      </w:pPr>
    </w:p>
    <w:p>
      <w:pPr>
        <w:widowControl/>
        <w:jc w:val="center"/>
        <w:rPr>
          <w:rFonts w:eastAsia="方正小标宋_GBK" w:cs="方正小标宋_GBK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</w:rPr>
        <w:t>2024年度南通市社科基金项目参考课题</w:t>
      </w:r>
      <w:bookmarkEnd w:id="0"/>
    </w:p>
    <w:p>
      <w:pPr>
        <w:ind w:firstLine="880" w:firstLineChars="200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一、一般课题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习近平文化思想的重要地位、科学内涵、实践要求研究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建设中华民族现代文明南通实践探索与创新研究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习近平总书记关于党的建设的重要思想的科学内涵、实践要求研究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习近平总书记关于党的自我革命的重要思想的科学内涵、实践要求研究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习近平总书记关于新质生产力的重要论述研究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基层党委全面落实意识形态主体责任的调查与研究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基层党委落实全面从严治党主体责任的调查与研究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基层干部树立科学政绩观策略研究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南通青年理论宣讲人才选拔培育机制研究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南通理论宣讲市县乡三级工作品牌矩阵协同发展与提升研究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南通市基层党员冬训实践与创新研究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南通理论工作空间学习教育效能提升研究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在通高校（党校）马克思主义学院联盟深度参与地方理论武装实践与提升研究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推进长江口产业创新协同区建设的国际国内经验借鉴研究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南通加快形成新质生产力的路径研究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新质生产力视角下南通传统产业发展路径跃迁研究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新质生产力视角下通州湾石化双循环基地建设路径研究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南通人文经济发展现状和提升路径研究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人文经济学视域下南通服务长三角一体化路径研究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新中国成立以来南通现代化历程与经验研究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新中国成立以来南通经济社会发展成就研究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南通海洋经济高质量发展路径研究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南通建设面向科技前沿的现代工业名城的路径研究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南通推进县域经济中长期高质量发展思路对策研究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南通加快提升现代服务业能级对策研究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南通市建筑业转型升级的路径与政策研究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南通市纺织行业碳足迹核算标准发展趋势研究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沿海港口城市发展经验对南通建设海洋强市的启示——基于全国首批沿海港口开放城市40年发展历程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南通推进数据要素市场化配置改革路径研究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南通新生代民营企业家思想动态与健康成长实证研究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南通县域产才城融合发展路径探析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南通推进农村生态文明建设路径研究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南通深化推进国家安全体系和能力现代化建设研究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富有江海平原特色的南通宜居宜业和美乡村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eastAsia="方正仿宋_GBK" w:cs="方正仿宋_GBK"/>
          <w:sz w:val="32"/>
          <w:szCs w:val="32"/>
        </w:rPr>
        <w:t>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南通推进全过程人民民主与基层治理融合机制研究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南通加强基层公共卫生服务体系建设研究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南通地域文化传承与发展研究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含张謇专题研究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南通地方戏曲与旅游融合发展路径研究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南通历史档案资源开发助力公共文化空间建设研究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长江国家文化公园南通段建设创新路径研究</w:t>
      </w:r>
    </w:p>
    <w:p>
      <w:pPr>
        <w:spacing w:line="600" w:lineRule="exact"/>
        <w:ind w:left="420" w:leftChars="200"/>
        <w:jc w:val="left"/>
        <w:rPr>
          <w:rFonts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二、重点课题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具有鲜明海洋特色的江海文化强市研究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新时代理论宣讲南通新实践研究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理论宣讲工作体系建设实践与探索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理论宣讲</w:t>
      </w:r>
      <w:r>
        <w:rPr>
          <w:rFonts w:hint="eastAsia" w:eastAsia="方正仿宋_GBK" w:cs="方正仿宋_GBK"/>
          <w:sz w:val="32"/>
          <w:szCs w:val="32"/>
        </w:rPr>
        <w:t>“青年站</w:t>
      </w:r>
      <w:r>
        <w:rPr>
          <w:rFonts w:eastAsia="方正仿宋_GBK" w:cs="方正仿宋_GBK"/>
          <w:sz w:val="32"/>
          <w:szCs w:val="32"/>
        </w:rPr>
        <w:t>C</w:t>
      </w:r>
      <w:r>
        <w:rPr>
          <w:rFonts w:hint="eastAsia" w:eastAsia="方正仿宋_GBK" w:cs="方正仿宋_GBK"/>
          <w:sz w:val="32"/>
          <w:szCs w:val="32"/>
        </w:rPr>
        <w:t>位”</w:t>
      </w:r>
      <w:r>
        <w:rPr>
          <w:rFonts w:eastAsia="方正仿宋_GBK" w:cs="方正仿宋_GBK"/>
          <w:sz w:val="32"/>
          <w:szCs w:val="32"/>
        </w:rPr>
        <w:t>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对象化理论宣讲实践与探索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省际（城际）理论宣讲“走亲”实践与探索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“理论沙龙”实践与探索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基层理论宣讲工作规律研究实践与探索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中国式现代化的南通故事（实践）研究</w:t>
      </w:r>
    </w:p>
    <w:p/>
    <w:sectPr>
      <w:footerReference r:id="rId5" w:type="default"/>
      <w:footerReference r:id="rId6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4DBC"/>
    <w:multiLevelType w:val="multilevel"/>
    <w:tmpl w:val="1B9F4D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DI2OGNmYzkzZjg1YzlhNzcyMDBiOTA0MmVjOTgifQ=="/>
  </w:docVars>
  <w:rsids>
    <w:rsidRoot w:val="754A756D"/>
    <w:rsid w:val="754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9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2024-04-19T10:52:00Z</dcterms:created>
  <dc:creator>admin</dc:creator>
  <cp:lastModifiedBy>admin</cp:lastModifiedBy>
  <dcterms:modified xsi:type="dcterms:W3CDTF">2024-04-19T10:52:24Z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4FBFF2A8753E438BA01676EB744C6E66_11</vt:lpwstr>
  </property>
</Properties>
</file>